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3B830" w14:textId="4C661362" w:rsidR="00715777" w:rsidRDefault="00715777" w:rsidP="0039382D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noProof/>
          <w:color w:val="000000"/>
          <w:position w:val="-6"/>
        </w:rPr>
        <w:drawing>
          <wp:inline distT="0" distB="0" distL="0" distR="0" wp14:anchorId="01B4F6D3" wp14:editId="7B3B77B1">
            <wp:extent cx="5962073" cy="632341"/>
            <wp:effectExtent l="0" t="0" r="0" b="3175"/>
            <wp:docPr id="108017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481" cy="7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FB1B" w14:textId="76F9E486" w:rsidR="00715777" w:rsidRDefault="00715777" w:rsidP="0039382D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noProof/>
          <w:color w:val="000000"/>
          <w:position w:val="-6"/>
        </w:rPr>
        <w:drawing>
          <wp:inline distT="0" distB="0" distL="0" distR="0" wp14:anchorId="166DA9B0" wp14:editId="2A81AB7E">
            <wp:extent cx="6006071" cy="323273"/>
            <wp:effectExtent l="0" t="0" r="1270" b="0"/>
            <wp:docPr id="1434722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816" cy="42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D3B8" w14:textId="4B9CCFBF" w:rsidR="00715777" w:rsidRDefault="00715777" w:rsidP="0039382D">
      <w:pPr>
        <w:autoSpaceDE w:val="0"/>
        <w:autoSpaceDN w:val="0"/>
        <w:adjustRightInd w:val="0"/>
        <w:spacing w:line="480" w:lineRule="auto"/>
        <w:ind w:firstLine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The Funk Equation is a novel approach to predict low quantity methane using </w:t>
      </w:r>
      <w:proofErr w:type="gramStart"/>
      <w:r>
        <w:rPr>
          <w:rFonts w:ascii="Helvetica Neue" w:hAnsi="Helvetica Neue" w:cs="Helvetica Neue"/>
          <w:color w:val="000000"/>
        </w:rPr>
        <w:t>low cost</w:t>
      </w:r>
      <w:proofErr w:type="gramEnd"/>
      <w:r>
        <w:rPr>
          <w:rFonts w:ascii="Helvetica Neue" w:hAnsi="Helvetica Neue" w:cs="Helvetica Neue"/>
          <w:color w:val="000000"/>
        </w:rPr>
        <w:t xml:space="preserve"> sensors. Using the data collected from the matrix of low concentrations a resistance ratio is constructed taking the form </w:t>
      </w:r>
      <w:r>
        <w:rPr>
          <w:rFonts w:ascii="Helvetica Neue" w:hAnsi="Helvetica Neue" w:cs="Helvetica Neue"/>
          <w:noProof/>
          <w:color w:val="000000"/>
          <w:position w:val="-27"/>
        </w:rPr>
        <w:drawing>
          <wp:inline distT="0" distB="0" distL="0" distR="0" wp14:anchorId="08137ECA" wp14:editId="104272A3">
            <wp:extent cx="1536700" cy="406400"/>
            <wp:effectExtent l="0" t="0" r="0" b="0"/>
            <wp:docPr id="46585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color w:val="000000"/>
        </w:rPr>
        <w:t xml:space="preserve"> (assume this is defined and explained earlier).  </w:t>
      </w:r>
    </w:p>
    <w:p w14:paraId="02744436" w14:textId="64168FF1" w:rsidR="00715777" w:rsidRDefault="00715777" w:rsidP="0039382D">
      <w:pPr>
        <w:autoSpaceDE w:val="0"/>
        <w:autoSpaceDN w:val="0"/>
        <w:adjustRightInd w:val="0"/>
        <w:spacing w:line="480" w:lineRule="auto"/>
        <w:ind w:firstLine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The Funk equation takes in three </w:t>
      </w:r>
      <w:r w:rsidR="00DC38F6">
        <w:rPr>
          <w:rFonts w:ascii="Helvetica Neue" w:hAnsi="Helvetica Neue" w:cs="Helvetica Neue"/>
          <w:color w:val="000000"/>
        </w:rPr>
        <w:t>variables:</w:t>
      </w:r>
      <w:r>
        <w:rPr>
          <w:rFonts w:ascii="Helvetica Neue" w:hAnsi="Helvetica Neue" w:cs="Helvetica Neue"/>
          <w:color w:val="000000"/>
        </w:rPr>
        <w:t xml:space="preserve"> Resistance Ratio, Absolute Humidity, and temperature. To get absolute humidity, the inputs are Relative humidity as a value from 0 to 100. The temperature should be in Celsius. </w:t>
      </w:r>
      <w:r w:rsidR="0039382D">
        <w:rPr>
          <w:rFonts w:ascii="Helvetica Neue" w:hAnsi="Helvetica Neue" w:cs="Helvetica Neue"/>
          <w:color w:val="000000"/>
        </w:rPr>
        <w:t xml:space="preserve"> </w:t>
      </w:r>
    </w:p>
    <w:p w14:paraId="68BA9CA6" w14:textId="274D2507" w:rsidR="00F37B8B" w:rsidRDefault="00715777" w:rsidP="00715777">
      <w:pPr>
        <w:autoSpaceDE w:val="0"/>
        <w:autoSpaceDN w:val="0"/>
        <w:adjustRightInd w:val="0"/>
        <w:spacing w:line="480" w:lineRule="auto"/>
        <w:ind w:firstLine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The models were first trained on a single train-test split using all of the sensors at once </w:t>
      </w:r>
      <w:proofErr w:type="spellStart"/>
      <w:proofErr w:type="gramStart"/>
      <w:r>
        <w:rPr>
          <w:rFonts w:ascii="Helvetica Neue" w:hAnsi="Helvetica Neue" w:cs="Helvetica Neue"/>
          <w:color w:val="000000"/>
        </w:rPr>
        <w:t>too</w:t>
      </w:r>
      <w:proofErr w:type="spellEnd"/>
      <w:proofErr w:type="gramEnd"/>
      <w:r>
        <w:rPr>
          <w:rFonts w:ascii="Helvetica Neue" w:hAnsi="Helvetica Neue" w:cs="Helvetica Neue"/>
          <w:color w:val="000000"/>
        </w:rPr>
        <w:t xml:space="preserve"> ensure viability. Instead of having hundreds of datapoints for each level in the matrix, an average was taken </w:t>
      </w:r>
      <w:r w:rsidR="0039382D">
        <w:rPr>
          <w:rFonts w:ascii="Helvetica Neue" w:hAnsi="Helvetica Neue" w:cs="Helvetica Neue"/>
          <w:color w:val="000000"/>
        </w:rPr>
        <w:t xml:space="preserve">for each sensor </w:t>
      </w:r>
      <w:r>
        <w:rPr>
          <w:rFonts w:ascii="Helvetica Neue" w:hAnsi="Helvetica Neue" w:cs="Helvetica Neue"/>
          <w:color w:val="000000"/>
        </w:rPr>
        <w:t>from the last 225 data points at each PPM and that single point w</w:t>
      </w:r>
      <w:r w:rsidR="0039382D">
        <w:rPr>
          <w:rFonts w:ascii="Helvetica Neue" w:hAnsi="Helvetica Neue" w:cs="Helvetica Neue"/>
          <w:color w:val="000000"/>
        </w:rPr>
        <w:t>as</w:t>
      </w:r>
      <w:r>
        <w:rPr>
          <w:rFonts w:ascii="Helvetica Neue" w:hAnsi="Helvetica Neue" w:cs="Helvetica Neue"/>
          <w:color w:val="000000"/>
        </w:rPr>
        <w:t xml:space="preserve"> use</w:t>
      </w:r>
      <w:r w:rsidR="0039382D">
        <w:rPr>
          <w:rFonts w:ascii="Helvetica Neue" w:hAnsi="Helvetica Neue" w:cs="Helvetica Neue"/>
          <w:color w:val="000000"/>
        </w:rPr>
        <w:t>d</w:t>
      </w:r>
      <w:r>
        <w:rPr>
          <w:rFonts w:ascii="Helvetica Neue" w:hAnsi="Helvetica Neue" w:cs="Helvetica Neue"/>
          <w:color w:val="000000"/>
        </w:rPr>
        <w:t xml:space="preserve">. All models were curve fit in Python using the </w:t>
      </w:r>
      <w:proofErr w:type="spellStart"/>
      <w:proofErr w:type="gramStart"/>
      <w:r>
        <w:rPr>
          <w:rFonts w:ascii="Helvetica Neue" w:hAnsi="Helvetica Neue" w:cs="Helvetica Neue"/>
          <w:color w:val="000000"/>
        </w:rPr>
        <w:t>scipy.optimize</w:t>
      </w:r>
      <w:proofErr w:type="spellEnd"/>
      <w:proofErr w:type="gram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curve_fit</w:t>
      </w:r>
      <w:proofErr w:type="spellEnd"/>
      <w:r>
        <w:rPr>
          <w:rFonts w:ascii="Helvetica Neue" w:hAnsi="Helvetica Neue" w:cs="Helvetica Neue"/>
          <w:color w:val="000000"/>
        </w:rPr>
        <w:t xml:space="preserve"> function. After ensuring the model was viable, a Monte Carlo simulation was performed where the train-test split was randomized using the iteration number as the seed to ensure repeatability could be maintained. The data was split 90% for use in the training of the model and 10% for use in the testing of the model. all the results are shown from the 10% of data that the model was not trained on. The number of iterations was 1</w:t>
      </w:r>
      <w:r w:rsidR="00DC38F6">
        <w:rPr>
          <w:rFonts w:ascii="Helvetica Neue" w:hAnsi="Helvetica Neue" w:cs="Helvetica Neue"/>
          <w:color w:val="000000"/>
        </w:rPr>
        <w:t>,</w:t>
      </w:r>
      <w:r>
        <w:rPr>
          <w:rFonts w:ascii="Helvetica Neue" w:hAnsi="Helvetica Neue" w:cs="Helvetica Neue"/>
          <w:color w:val="000000"/>
        </w:rPr>
        <w:t>000 when fitting all sensors and when fitting each sensor individually</w:t>
      </w:r>
      <w:r w:rsidR="00DC38F6">
        <w:rPr>
          <w:rFonts w:ascii="Helvetica Neue" w:hAnsi="Helvetica Neue" w:cs="Helvetica Neue"/>
          <w:color w:val="000000"/>
        </w:rPr>
        <w:t>,</w:t>
      </w:r>
      <w:r>
        <w:rPr>
          <w:rFonts w:ascii="Helvetica Neue" w:hAnsi="Helvetica Neue" w:cs="Helvetica Neue"/>
          <w:color w:val="000000"/>
        </w:rPr>
        <w:t xml:space="preserve"> to ensure each model had the best chance to normalize the resulting RMSE (root mean squared error) and R-Squared. This was repeated for each iteration of the Funk equation, however only the most recent and best Funk equation will be shown and analyzed. As seen in the table after 1</w:t>
      </w:r>
      <w:r w:rsidR="00A860F8">
        <w:rPr>
          <w:rFonts w:ascii="Helvetica Neue" w:hAnsi="Helvetica Neue" w:cs="Helvetica Neue"/>
          <w:color w:val="000000"/>
        </w:rPr>
        <w:t>,</w:t>
      </w:r>
      <w:r>
        <w:rPr>
          <w:rFonts w:ascii="Helvetica Neue" w:hAnsi="Helvetica Neue" w:cs="Helvetica Neue"/>
          <w:color w:val="000000"/>
        </w:rPr>
        <w:t>000 iterations,</w:t>
      </w:r>
      <w:r w:rsidR="00A860F8">
        <w:rPr>
          <w:rFonts w:ascii="Helvetica Neue" w:hAnsi="Helvetica Neue" w:cs="Helvetica Neue"/>
          <w:color w:val="000000"/>
        </w:rPr>
        <w:t xml:space="preserve"> </w:t>
      </w:r>
      <w:r>
        <w:rPr>
          <w:rFonts w:ascii="Helvetica Neue" w:hAnsi="Helvetica Neue" w:cs="Helvetica Neue"/>
          <w:color w:val="000000"/>
        </w:rPr>
        <w:t>the Funk equation performed approximately 60% better when comparing RMSE. The histograms of the RMSE also show a similar story. Both graphs show an approximately normal distribution which signifies no abnormality within the results of the Monte Carlo simulation.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C38F6" w14:paraId="50B23D8C" w14:textId="77777777" w:rsidTr="00DC38F6">
        <w:tc>
          <w:tcPr>
            <w:tcW w:w="3116" w:type="dxa"/>
          </w:tcPr>
          <w:p w14:paraId="42A1BC79" w14:textId="3354CE27" w:rsidR="00DC38F6" w:rsidRDefault="00A67F40" w:rsidP="00A67F40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lastRenderedPageBreak/>
              <w:t>Results using V0 calibration</w:t>
            </w:r>
          </w:p>
        </w:tc>
        <w:tc>
          <w:tcPr>
            <w:tcW w:w="3117" w:type="dxa"/>
          </w:tcPr>
          <w:p w14:paraId="51C84EFD" w14:textId="18962600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RMSE</w:t>
            </w:r>
          </w:p>
        </w:tc>
        <w:tc>
          <w:tcPr>
            <w:tcW w:w="3117" w:type="dxa"/>
          </w:tcPr>
          <w:p w14:paraId="0C8B225F" w14:textId="0BB0DE73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R-Squared</w:t>
            </w:r>
          </w:p>
        </w:tc>
      </w:tr>
      <w:tr w:rsidR="00DC38F6" w14:paraId="677BD9FE" w14:textId="77777777" w:rsidTr="00DC38F6">
        <w:tc>
          <w:tcPr>
            <w:tcW w:w="3116" w:type="dxa"/>
          </w:tcPr>
          <w:p w14:paraId="60F0160C" w14:textId="6E911650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Funk Equation</w:t>
            </w:r>
          </w:p>
        </w:tc>
        <w:tc>
          <w:tcPr>
            <w:tcW w:w="3117" w:type="dxa"/>
          </w:tcPr>
          <w:p w14:paraId="758AC3AA" w14:textId="3201A9D1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4.83</w:t>
            </w:r>
          </w:p>
        </w:tc>
        <w:tc>
          <w:tcPr>
            <w:tcW w:w="3117" w:type="dxa"/>
          </w:tcPr>
          <w:p w14:paraId="678153E1" w14:textId="400BF847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0.92</w:t>
            </w:r>
          </w:p>
        </w:tc>
      </w:tr>
      <w:tr w:rsidR="00DC38F6" w14:paraId="2C50C219" w14:textId="77777777" w:rsidTr="00DC38F6">
        <w:tc>
          <w:tcPr>
            <w:tcW w:w="3116" w:type="dxa"/>
          </w:tcPr>
          <w:p w14:paraId="1566DDC3" w14:textId="539F8F6B" w:rsidR="00DC38F6" w:rsidRDefault="00DC38F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Bastviken Equation</w:t>
            </w:r>
          </w:p>
        </w:tc>
        <w:tc>
          <w:tcPr>
            <w:tcW w:w="3117" w:type="dxa"/>
          </w:tcPr>
          <w:p w14:paraId="26563851" w14:textId="3434708D" w:rsidR="00DC38F6" w:rsidRDefault="000C445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6.78</w:t>
            </w:r>
          </w:p>
        </w:tc>
        <w:tc>
          <w:tcPr>
            <w:tcW w:w="3117" w:type="dxa"/>
          </w:tcPr>
          <w:p w14:paraId="54BB30EC" w14:textId="1020AF3F" w:rsidR="00DC38F6" w:rsidRDefault="000C4456" w:rsidP="00715777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0.84</w:t>
            </w:r>
          </w:p>
        </w:tc>
      </w:tr>
    </w:tbl>
    <w:p w14:paraId="38EDFAF5" w14:textId="77777777" w:rsidR="00DC38F6" w:rsidRDefault="00DC38F6" w:rsidP="00A860F8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</w:p>
    <w:p w14:paraId="488E9949" w14:textId="27F41A85" w:rsidR="00A860F8" w:rsidRDefault="00A860F8" w:rsidP="00A860F8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It is recommended to use several baseline </w:t>
      </w:r>
      <w:proofErr w:type="spellStart"/>
      <w:r>
        <w:rPr>
          <w:rFonts w:ascii="Helvetica Neue" w:hAnsi="Helvetica Neue" w:cs="Helvetica Neue"/>
          <w:color w:val="000000"/>
        </w:rPr>
        <w:t>Vout</w:t>
      </w:r>
      <w:proofErr w:type="spellEnd"/>
      <w:r>
        <w:rPr>
          <w:rFonts w:ascii="Helvetica Neue" w:hAnsi="Helvetica Neue" w:cs="Helvetica Neue"/>
          <w:color w:val="000000"/>
        </w:rPr>
        <w:t xml:space="preserve"> conditions for each sensor which would be seen the most at a sensor site when there is no methane leak, however if that is impractical, the </w:t>
      </w:r>
      <w:proofErr w:type="spellStart"/>
      <w:r>
        <w:rPr>
          <w:rFonts w:ascii="Helvetica Neue" w:hAnsi="Helvetica Neue" w:cs="Helvetica Neue"/>
          <w:color w:val="000000"/>
        </w:rPr>
        <w:t>Vref</w:t>
      </w:r>
      <w:proofErr w:type="spellEnd"/>
      <w:r>
        <w:rPr>
          <w:rFonts w:ascii="Helvetica Neue" w:hAnsi="Helvetica Neue" w:cs="Helvetica Neue"/>
          <w:color w:val="000000"/>
        </w:rPr>
        <w:t xml:space="preserve"> from the sensor can be uses with a slight decrease in accuracy. The one testing area the equation struggles with when not using calibrations is low temperature low humidity. </w:t>
      </w:r>
      <w:r w:rsidR="00D66991">
        <w:rPr>
          <w:rFonts w:ascii="Helvetica Neue" w:hAnsi="Helvetica Neue" w:cs="Helvetica Neue"/>
          <w:color w:val="000000"/>
        </w:rPr>
        <w:t>For creating separate curve-fits using the Funk equation, it is recommended to use a log transformation to fit the curve as this form is known to be unstable, sometimes due to its exponential nature.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67F40" w14:paraId="7EA89BE2" w14:textId="77777777" w:rsidTr="005C78BD">
        <w:tc>
          <w:tcPr>
            <w:tcW w:w="3116" w:type="dxa"/>
          </w:tcPr>
          <w:p w14:paraId="3D22BB08" w14:textId="1C97A416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Results using just </w:t>
            </w:r>
            <w:proofErr w:type="spellStart"/>
            <w:r>
              <w:rPr>
                <w:rFonts w:ascii="Helvetica Neue" w:hAnsi="Helvetica Neue" w:cs="Helvetica Neue"/>
                <w:color w:val="000000"/>
              </w:rPr>
              <w:t>VRef</w:t>
            </w:r>
            <w:proofErr w:type="spellEnd"/>
          </w:p>
        </w:tc>
        <w:tc>
          <w:tcPr>
            <w:tcW w:w="3117" w:type="dxa"/>
          </w:tcPr>
          <w:p w14:paraId="786DE7E3" w14:textId="77777777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RMSE</w:t>
            </w:r>
          </w:p>
        </w:tc>
        <w:tc>
          <w:tcPr>
            <w:tcW w:w="3117" w:type="dxa"/>
          </w:tcPr>
          <w:p w14:paraId="2B65E255" w14:textId="77777777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R-Squared</w:t>
            </w:r>
          </w:p>
        </w:tc>
      </w:tr>
      <w:tr w:rsidR="00A67F40" w14:paraId="677CBC55" w14:textId="77777777" w:rsidTr="005C78BD">
        <w:tc>
          <w:tcPr>
            <w:tcW w:w="3116" w:type="dxa"/>
          </w:tcPr>
          <w:p w14:paraId="25713878" w14:textId="77777777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Funk Equation</w:t>
            </w:r>
          </w:p>
        </w:tc>
        <w:tc>
          <w:tcPr>
            <w:tcW w:w="3117" w:type="dxa"/>
          </w:tcPr>
          <w:p w14:paraId="039027BE" w14:textId="21A4C723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7.84</w:t>
            </w:r>
          </w:p>
        </w:tc>
        <w:tc>
          <w:tcPr>
            <w:tcW w:w="3117" w:type="dxa"/>
          </w:tcPr>
          <w:p w14:paraId="4C5156D3" w14:textId="6CA3D649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0.79</w:t>
            </w:r>
          </w:p>
        </w:tc>
      </w:tr>
      <w:tr w:rsidR="00A67F40" w14:paraId="2E539C59" w14:textId="77777777" w:rsidTr="005C78BD">
        <w:tc>
          <w:tcPr>
            <w:tcW w:w="3116" w:type="dxa"/>
          </w:tcPr>
          <w:p w14:paraId="3752075C" w14:textId="77777777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Bastviken Equation</w:t>
            </w:r>
          </w:p>
        </w:tc>
        <w:tc>
          <w:tcPr>
            <w:tcW w:w="3117" w:type="dxa"/>
          </w:tcPr>
          <w:p w14:paraId="60F11F46" w14:textId="36ED0E12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14.8</w:t>
            </w:r>
          </w:p>
        </w:tc>
        <w:tc>
          <w:tcPr>
            <w:tcW w:w="3117" w:type="dxa"/>
          </w:tcPr>
          <w:p w14:paraId="1D49ABE1" w14:textId="15F9D2B3" w:rsidR="00A67F40" w:rsidRDefault="00A67F40" w:rsidP="005C78BD">
            <w:pPr>
              <w:autoSpaceDE w:val="0"/>
              <w:autoSpaceDN w:val="0"/>
              <w:adjustRightInd w:val="0"/>
              <w:spacing w:line="480" w:lineRule="auto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0.26</w:t>
            </w:r>
          </w:p>
        </w:tc>
      </w:tr>
    </w:tbl>
    <w:p w14:paraId="63D9FF44" w14:textId="77777777" w:rsidR="00A67F40" w:rsidRDefault="00A67F40" w:rsidP="00715777">
      <w:pPr>
        <w:autoSpaceDE w:val="0"/>
        <w:autoSpaceDN w:val="0"/>
        <w:adjustRightInd w:val="0"/>
        <w:spacing w:line="480" w:lineRule="auto"/>
        <w:ind w:firstLine="720"/>
        <w:rPr>
          <w:rFonts w:ascii="Helvetica Neue" w:hAnsi="Helvetica Neue" w:cs="Helvetica Neue"/>
          <w:color w:val="000000"/>
        </w:rPr>
      </w:pPr>
    </w:p>
    <w:tbl>
      <w:tblPr>
        <w:tblpPr w:leftFromText="180" w:rightFromText="180" w:vertAnchor="text" w:horzAnchor="margin" w:tblpXSpec="center" w:tblpY="65"/>
        <w:tblW w:w="1044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080"/>
        <w:gridCol w:w="1170"/>
        <w:gridCol w:w="1170"/>
        <w:gridCol w:w="1080"/>
        <w:gridCol w:w="1080"/>
        <w:gridCol w:w="1170"/>
        <w:gridCol w:w="1260"/>
        <w:gridCol w:w="1170"/>
      </w:tblGrid>
      <w:tr w:rsidR="00D66991" w14:paraId="2DDABFD0" w14:textId="77777777" w:rsidTr="00D66991"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D9CC38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RMSE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7C657E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0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4E9B38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A58457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5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D2E501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7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7A84AAE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8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45BDAB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8A1565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63C073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15</w:t>
            </w:r>
          </w:p>
        </w:tc>
      </w:tr>
      <w:tr w:rsidR="00D66991" w14:paraId="151E191E" w14:textId="77777777" w:rsidTr="00D66991">
        <w:tblPrEx>
          <w:tblBorders>
            <w:top w:val="none" w:sz="0" w:space="0" w:color="auto"/>
          </w:tblBorders>
        </w:tblPrEx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BFD65B4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Funk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3338DC0" w14:textId="0144ADAF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5.42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BD1ACAE" w14:textId="4F1A4CC7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4.34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DA7650" w14:textId="22E01ED1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4.41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F9C970" w14:textId="263C15E9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5.12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B17027" w14:textId="0495A3F5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4.43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287749" w14:textId="2D28C94C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5.54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E7513C0" w14:textId="05D3F9BC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4.88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C835344" w14:textId="790E8307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5.19</w:t>
            </w:r>
          </w:p>
        </w:tc>
      </w:tr>
      <w:tr w:rsidR="00D66991" w14:paraId="539778C0" w14:textId="77777777" w:rsidTr="00D66991"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B65D54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Bastviken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2739A7" w14:textId="7E468747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6.93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DBA936" w14:textId="702F6F87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6.25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F76BE4" w14:textId="35D4B744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6.45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F2B343" w14:textId="21AE5ECD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7.09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D3FC57" w14:textId="2B0058E2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6.82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8457C4" w14:textId="79002932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7.11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B27E2F4" w14:textId="4E3030BB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6.71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A81F0" w14:textId="6AE050BE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7.08</w:t>
            </w:r>
          </w:p>
        </w:tc>
      </w:tr>
      <w:tr w:rsidR="00D66991" w14:paraId="15961D58" w14:textId="77777777" w:rsidTr="00D66991"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00502A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R-Squared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10431C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0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2EB5993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D80C0E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5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536302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7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0A091C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8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E0C58A8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1E492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9A9015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Sensor 15</w:t>
            </w:r>
          </w:p>
        </w:tc>
      </w:tr>
      <w:tr w:rsidR="00D66991" w14:paraId="6AC931F2" w14:textId="77777777" w:rsidTr="00D66991">
        <w:tblPrEx>
          <w:tblBorders>
            <w:top w:val="none" w:sz="0" w:space="0" w:color="auto"/>
          </w:tblBorders>
        </w:tblPrEx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F076C9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Funk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09D13D" w14:textId="410DF215" w:rsidR="00D66991" w:rsidRDefault="00D763C9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0.89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1ACF14B" w14:textId="3B3AAB3A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2B1A5CF" w14:textId="093313D0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3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2CEB2" w14:textId="1A3BC828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3023A2" w14:textId="2F39FE18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2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DD3D4B1" w14:textId="73EB67E4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</w:t>
            </w:r>
            <w:r w:rsidR="00D763C9">
              <w:rPr>
                <w:rFonts w:ascii="Helvetica Neue" w:hAnsi="Helvetica Neue" w:cs="Helvetica Neue"/>
                <w:color w:val="000000"/>
              </w:rPr>
              <w:t>89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2937825" w14:textId="24743704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1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E750837" w14:textId="600A05E5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0.9</w:t>
            </w:r>
            <w:r w:rsidR="00D763C9">
              <w:rPr>
                <w:rFonts w:ascii="Helvetica Neue" w:hAnsi="Helvetica Neue" w:cs="Helvetica Neue"/>
                <w:color w:val="000000"/>
              </w:rPr>
              <w:t>0</w:t>
            </w:r>
          </w:p>
        </w:tc>
      </w:tr>
      <w:tr w:rsidR="00D66991" w14:paraId="78C0FBE5" w14:textId="77777777" w:rsidTr="00D66991"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8DF671" w14:textId="77777777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</w:rPr>
              <w:t>Bastviken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342BB0" w14:textId="0652175D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2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7CC239" w14:textId="22A45F2B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5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33E2E5" w14:textId="3A4C6F5F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4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942B08" w14:textId="7BF24CF8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1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43A274" w14:textId="57629249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2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BC2B90" w14:textId="4ADB3FBD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3DFEA9C" w14:textId="3D4C9041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" w:hAnsi="Helvetica" w:cs="Helvetica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3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383E76" w14:textId="64131FD8" w:rsidR="00D66991" w:rsidRDefault="00D66991" w:rsidP="00D6699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Helvetica Neue" w:hAnsi="Helvetica Neue" w:cs="Helvetica Neue"/>
                <w:color w:val="000000"/>
                <w:sz w:val="24"/>
                <w:szCs w:val="24"/>
              </w:rPr>
            </w:pPr>
            <w:r>
              <w:rPr>
                <w:rFonts w:ascii="Helvetica Neue" w:hAnsi="Helvetica Neue" w:cs="Helvetica Neue"/>
                <w:color w:val="000000"/>
              </w:rPr>
              <w:t>0.8</w:t>
            </w:r>
            <w:r w:rsidR="00D763C9">
              <w:rPr>
                <w:rFonts w:ascii="Helvetica Neue" w:hAnsi="Helvetica Neue" w:cs="Helvetica Neue"/>
                <w:color w:val="000000"/>
              </w:rPr>
              <w:t>1</w:t>
            </w:r>
          </w:p>
        </w:tc>
      </w:tr>
    </w:tbl>
    <w:p w14:paraId="4E666F23" w14:textId="23EAADA2" w:rsidR="00D66991" w:rsidRDefault="00D66991" w:rsidP="00715777">
      <w:pPr>
        <w:autoSpaceDE w:val="0"/>
        <w:autoSpaceDN w:val="0"/>
        <w:adjustRightInd w:val="0"/>
        <w:spacing w:line="480" w:lineRule="auto"/>
        <w:ind w:firstLine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  <w:sz w:val="24"/>
          <w:szCs w:val="24"/>
        </w:rPr>
        <w:t xml:space="preserve">The Funk equation shows an average improvement of approximately </w:t>
      </w:r>
      <w:r w:rsidR="00D763C9">
        <w:rPr>
          <w:rFonts w:ascii="Helvetica Neue" w:hAnsi="Helvetica Neue" w:cs="Helvetica Neue"/>
          <w:color w:val="000000"/>
          <w:sz w:val="24"/>
          <w:szCs w:val="24"/>
        </w:rPr>
        <w:t>27.86</w:t>
      </w:r>
      <w:r>
        <w:rPr>
          <w:rFonts w:ascii="Helvetica Neue" w:hAnsi="Helvetica Neue" w:cs="Helvetica Neue"/>
          <w:color w:val="000000"/>
          <w:sz w:val="24"/>
          <w:szCs w:val="24"/>
        </w:rPr>
        <w:t>% over the Bastviken equation across all sensors for the RMSE and a 1</w:t>
      </w:r>
      <w:r w:rsidR="00D763C9">
        <w:rPr>
          <w:rFonts w:ascii="Helvetica Neue" w:hAnsi="Helvetica Neue" w:cs="Helvetica Neue"/>
          <w:color w:val="000000"/>
          <w:sz w:val="24"/>
          <w:szCs w:val="24"/>
        </w:rPr>
        <w:t>0</w:t>
      </w:r>
      <w:r>
        <w:rPr>
          <w:rFonts w:ascii="Helvetica Neue" w:hAnsi="Helvetica Neue" w:cs="Helvetica Neue"/>
          <w:color w:val="000000"/>
          <w:sz w:val="24"/>
          <w:szCs w:val="24"/>
        </w:rPr>
        <w:t>.</w:t>
      </w:r>
      <w:r w:rsidR="00D763C9">
        <w:rPr>
          <w:rFonts w:ascii="Helvetica Neue" w:hAnsi="Helvetica Neue" w:cs="Helvetica Neue"/>
          <w:color w:val="000000"/>
          <w:sz w:val="24"/>
          <w:szCs w:val="24"/>
        </w:rPr>
        <w:t>32</w:t>
      </w:r>
      <w:r>
        <w:rPr>
          <w:rFonts w:ascii="Helvetica Neue" w:hAnsi="Helvetica Neue" w:cs="Helvetica Neue"/>
          <w:color w:val="000000"/>
          <w:sz w:val="24"/>
          <w:szCs w:val="24"/>
        </w:rPr>
        <w:t>% improvement over the Bastviken equation for the R-Squared.</w:t>
      </w:r>
    </w:p>
    <w:p w14:paraId="3E74E47A" w14:textId="0FAFD9E7" w:rsidR="00DC38F6" w:rsidRDefault="00A860F8" w:rsidP="00DC38F6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noProof/>
          <w:color w:val="000000"/>
        </w:rPr>
        <w:lastRenderedPageBreak/>
        <w:drawing>
          <wp:inline distT="0" distB="0" distL="0" distR="0" wp14:anchorId="7C75080B" wp14:editId="51EE52A8">
            <wp:extent cx="2883535" cy="2156382"/>
            <wp:effectExtent l="0" t="0" r="0" b="3175"/>
            <wp:docPr id="621801341" name="Picture 12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01341" name="Picture 12" descr="A graph of a func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342" cy="226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82D">
        <w:rPr>
          <w:rFonts w:ascii="Helvetica Neue" w:hAnsi="Helvetica Neue" w:cs="Helvetica Neue"/>
          <w:noProof/>
          <w:color w:val="000000"/>
        </w:rPr>
        <w:drawing>
          <wp:inline distT="0" distB="0" distL="0" distR="0" wp14:anchorId="1589D06D" wp14:editId="07B850DC">
            <wp:extent cx="2924432" cy="2091467"/>
            <wp:effectExtent l="0" t="0" r="0" b="4445"/>
            <wp:docPr id="1920688922" name="Picture 11" descr="A diagram of a function with Ryugyong Hotel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88922" name="Picture 11" descr="A diagram of a function with Ryugyong Hotel in th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93" cy="21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82D">
        <w:rPr>
          <w:rFonts w:ascii="Helvetica Neue" w:hAnsi="Helvetica Neue" w:cs="Helvetica Neue"/>
          <w:noProof/>
          <w:color w:val="000000"/>
        </w:rPr>
        <w:drawing>
          <wp:inline distT="0" distB="0" distL="0" distR="0" wp14:anchorId="68472D5D" wp14:editId="0DA424B5">
            <wp:extent cx="2916262" cy="2060077"/>
            <wp:effectExtent l="0" t="0" r="5080" b="0"/>
            <wp:docPr id="805468432" name="Picture 10" descr="A graph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68432" name="Picture 10" descr="A graph of a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705" cy="21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F6">
        <w:rPr>
          <w:rFonts w:ascii="Helvetica Neue" w:hAnsi="Helvetica Neue" w:cs="Helvetica Neue"/>
          <w:noProof/>
          <w:color w:val="000000"/>
        </w:rPr>
        <w:drawing>
          <wp:inline distT="0" distB="0" distL="0" distR="0" wp14:anchorId="55DDFF21" wp14:editId="08BBDA22">
            <wp:extent cx="3023006" cy="1969477"/>
            <wp:effectExtent l="0" t="0" r="0" b="0"/>
            <wp:docPr id="949546770" name="Picture 9" descr="A graph of a function with Ryugyong Hotel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770" name="Picture 9" descr="A graph of a function with Ryugyong Hotel in the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79" cy="20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F6" w:rsidRPr="00DC38F6">
        <w:rPr>
          <w:rFonts w:ascii="Helvetica Neue" w:hAnsi="Helvetica Neue" w:cs="Helvetica Neue"/>
          <w:noProof/>
          <w:color w:val="000000"/>
        </w:rPr>
        <w:drawing>
          <wp:inline distT="0" distB="0" distL="0" distR="0" wp14:anchorId="4CEF2CE6" wp14:editId="0AE21806">
            <wp:extent cx="2884036" cy="2054260"/>
            <wp:effectExtent l="0" t="0" r="0" b="3175"/>
            <wp:docPr id="873588914" name="Picture 1" descr="A graph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88914" name="Picture 1" descr="A graph with dots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669" cy="20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F6" w:rsidRPr="00DC38F6">
        <w:rPr>
          <w:rFonts w:ascii="Helvetica Neue" w:hAnsi="Helvetica Neue" w:cs="Helvetica Neue"/>
          <w:noProof/>
          <w:color w:val="000000"/>
        </w:rPr>
        <w:drawing>
          <wp:inline distT="0" distB="0" distL="0" distR="0" wp14:anchorId="50AB9E69" wp14:editId="5C2A0C81">
            <wp:extent cx="2891692" cy="2059713"/>
            <wp:effectExtent l="0" t="0" r="4445" b="0"/>
            <wp:docPr id="176880401" name="Picture 1" descr="A graph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401" name="Picture 1" descr="A graph with dots and numb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1598" cy="210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9938" w14:textId="593FCA1E" w:rsidR="00905844" w:rsidRDefault="00905844">
      <w:pPr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br w:type="page"/>
      </w:r>
    </w:p>
    <w:p w14:paraId="7F39B364" w14:textId="26142AFC" w:rsidR="00905844" w:rsidRPr="00715777" w:rsidRDefault="00905844" w:rsidP="00DC38F6">
      <w:pPr>
        <w:autoSpaceDE w:val="0"/>
        <w:autoSpaceDN w:val="0"/>
        <w:adjustRightInd w:val="0"/>
        <w:spacing w:line="480" w:lineRule="auto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noProof/>
          <w:color w:val="000000"/>
        </w:rPr>
        <w:lastRenderedPageBreak/>
        <w:drawing>
          <wp:inline distT="0" distB="0" distL="0" distR="0" wp14:anchorId="6EC1D56B" wp14:editId="255A054F">
            <wp:extent cx="5943600" cy="4230370"/>
            <wp:effectExtent l="0" t="0" r="0" b="0"/>
            <wp:docPr id="728808253" name="Picture 1" descr="A graph with colored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8253" name="Picture 1" descr="A graph with colored dots and number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844" w:rsidRPr="007157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777"/>
    <w:rsid w:val="00025FEB"/>
    <w:rsid w:val="000C4456"/>
    <w:rsid w:val="00145002"/>
    <w:rsid w:val="001F3E9F"/>
    <w:rsid w:val="002F456B"/>
    <w:rsid w:val="00363A59"/>
    <w:rsid w:val="0039382D"/>
    <w:rsid w:val="00715777"/>
    <w:rsid w:val="00800784"/>
    <w:rsid w:val="00905844"/>
    <w:rsid w:val="00997172"/>
    <w:rsid w:val="00A67F40"/>
    <w:rsid w:val="00A860F8"/>
    <w:rsid w:val="00C332C6"/>
    <w:rsid w:val="00D66991"/>
    <w:rsid w:val="00D763C9"/>
    <w:rsid w:val="00DC38F6"/>
    <w:rsid w:val="00F37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1AE01"/>
  <w15:chartTrackingRefBased/>
  <w15:docId w15:val="{0D5EF08E-2259-884A-AE09-15254C139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5777"/>
  </w:style>
  <w:style w:type="paragraph" w:styleId="Heading1">
    <w:name w:val="heading 1"/>
    <w:basedOn w:val="Normal"/>
    <w:next w:val="Normal"/>
    <w:link w:val="Heading1Char"/>
    <w:uiPriority w:val="9"/>
    <w:qFormat/>
    <w:rsid w:val="00715777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5777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777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777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777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777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777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777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777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777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5777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777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777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777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777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777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777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777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15777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15777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715777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5777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15777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715777"/>
    <w:rPr>
      <w:b/>
      <w:color w:val="ED7D31" w:themeColor="accent2"/>
    </w:rPr>
  </w:style>
  <w:style w:type="character" w:styleId="Emphasis">
    <w:name w:val="Emphasis"/>
    <w:uiPriority w:val="20"/>
    <w:qFormat/>
    <w:rsid w:val="00715777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715777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15777"/>
  </w:style>
  <w:style w:type="paragraph" w:styleId="ListParagraph">
    <w:name w:val="List Paragraph"/>
    <w:basedOn w:val="Normal"/>
    <w:uiPriority w:val="34"/>
    <w:qFormat/>
    <w:rsid w:val="0071577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1577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15777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5777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5777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715777"/>
    <w:rPr>
      <w:i/>
    </w:rPr>
  </w:style>
  <w:style w:type="character" w:styleId="IntenseEmphasis">
    <w:name w:val="Intense Emphasis"/>
    <w:uiPriority w:val="21"/>
    <w:qFormat/>
    <w:rsid w:val="00715777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715777"/>
    <w:rPr>
      <w:b/>
    </w:rPr>
  </w:style>
  <w:style w:type="character" w:styleId="IntenseReference">
    <w:name w:val="Intense Reference"/>
    <w:uiPriority w:val="32"/>
    <w:qFormat/>
    <w:rsid w:val="00715777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715777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5777"/>
    <w:pPr>
      <w:outlineLvl w:val="9"/>
    </w:pPr>
  </w:style>
  <w:style w:type="table" w:styleId="TableGrid">
    <w:name w:val="Table Grid"/>
    <w:basedOn w:val="TableNormal"/>
    <w:uiPriority w:val="39"/>
    <w:rsid w:val="00DC3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tiff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4</Pages>
  <Words>547</Words>
  <Characters>2707</Characters>
  <Application>Microsoft Office Word</Application>
  <DocSecurity>0</DocSecurity>
  <Lines>48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Funk (Student)</dc:creator>
  <cp:keywords/>
  <dc:description/>
  <cp:lastModifiedBy>Benjamin Funk (Student)</cp:lastModifiedBy>
  <cp:revision>3</cp:revision>
  <dcterms:created xsi:type="dcterms:W3CDTF">2024-01-12T15:24:00Z</dcterms:created>
  <dcterms:modified xsi:type="dcterms:W3CDTF">2024-01-13T20:25:00Z</dcterms:modified>
</cp:coreProperties>
</file>